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600" w:lineRule="exact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附件3：</w:t>
      </w:r>
      <w:bookmarkStart w:id="0" w:name="_GoBack"/>
      <w:bookmarkEnd w:id="0"/>
    </w:p>
    <w:p>
      <w:pPr>
        <w:pStyle w:val="2"/>
        <w:snapToGrid w:val="0"/>
        <w:spacing w:line="600" w:lineRule="exact"/>
        <w:jc w:val="center"/>
        <w:rPr>
          <w:rFonts w:ascii="Times New Roman" w:hAnsi="Times New Roman" w:eastAsia="华文中宋" w:cs="Times New Roman"/>
          <w:b/>
          <w:bCs/>
          <w:kern w:val="0"/>
          <w:sz w:val="44"/>
          <w:szCs w:val="44"/>
        </w:rPr>
      </w:pPr>
    </w:p>
    <w:p>
      <w:pPr>
        <w:pStyle w:val="2"/>
        <w:snapToGrid w:val="0"/>
        <w:spacing w:line="600" w:lineRule="exact"/>
        <w:jc w:val="center"/>
        <w:rPr>
          <w:rFonts w:ascii="方正小标宋_GBK" w:hAnsi="Times New Roman" w:eastAsia="方正小标宋_GBK" w:cs="Times New Roman"/>
          <w:bCs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Cs/>
          <w:kern w:val="0"/>
          <w:sz w:val="44"/>
          <w:szCs w:val="44"/>
        </w:rPr>
        <w:t>重庆市国土资源房屋评估和经纪协会</w:t>
      </w:r>
    </w:p>
    <w:p>
      <w:pPr>
        <w:spacing w:line="600" w:lineRule="exact"/>
        <w:jc w:val="center"/>
        <w:rPr>
          <w:rFonts w:ascii="方正小标宋_GBK" w:hAnsi="Times New Roman" w:eastAsia="方正小标宋_GBK"/>
          <w:bCs/>
          <w:kern w:val="0"/>
          <w:sz w:val="44"/>
          <w:szCs w:val="44"/>
        </w:rPr>
      </w:pPr>
      <w:r>
        <w:rPr>
          <w:rFonts w:hint="eastAsia" w:ascii="方正小标宋_GBK" w:hAnsi="Times New Roman" w:eastAsia="方正小标宋_GBK"/>
          <w:bCs/>
          <w:kern w:val="0"/>
          <w:sz w:val="44"/>
          <w:szCs w:val="44"/>
        </w:rPr>
        <w:t>第五届理事会负责人候选人产生办法</w:t>
      </w:r>
    </w:p>
    <w:p>
      <w:pPr>
        <w:spacing w:line="580" w:lineRule="exact"/>
        <w:ind w:firstLine="640" w:firstLineChars="20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一、根据《重庆市国土资源房屋评估和经纪协会章程》和重庆市民政局社会团体有关规定，结合本会实际情况，制定本办法。</w:t>
      </w:r>
    </w:p>
    <w:p>
      <w:pPr>
        <w:spacing w:line="580" w:lineRule="exact"/>
        <w:ind w:firstLine="640" w:firstLineChars="200"/>
        <w:jc w:val="lef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二、本会负责人从常务理事中产生。设会长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名、副会长</w:t>
      </w:r>
      <w:r>
        <w:rPr>
          <w:rFonts w:ascii="Times New Roman" w:hAnsi="Times New Roman" w:eastAsia="方正仿宋_GBK"/>
          <w:sz w:val="32"/>
          <w:szCs w:val="32"/>
        </w:rPr>
        <w:t>13</w:t>
      </w:r>
      <w:r>
        <w:rPr>
          <w:rFonts w:hint="eastAsia" w:ascii="Times New Roman" w:hAnsi="Times New Roman" w:eastAsia="方正仿宋_GBK"/>
          <w:sz w:val="32"/>
          <w:szCs w:val="32"/>
        </w:rPr>
        <w:t>名（暂定），秘书长</w:t>
      </w:r>
      <w:r>
        <w:rPr>
          <w:rFonts w:ascii="Times New Roman" w:hAnsi="Times New Roman" w:eastAsia="方正仿宋_GBK"/>
          <w:sz w:val="32"/>
          <w:szCs w:val="32"/>
        </w:rPr>
        <w:t>1</w:t>
      </w:r>
      <w:r>
        <w:rPr>
          <w:rFonts w:hint="eastAsia" w:ascii="Times New Roman" w:hAnsi="Times New Roman" w:eastAsia="方正仿宋_GBK"/>
          <w:sz w:val="32"/>
          <w:szCs w:val="32"/>
        </w:rPr>
        <w:t>名。负责人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候选人按</w:t>
      </w:r>
      <w:r>
        <w:rPr>
          <w:rFonts w:ascii="Times New Roman" w:hAnsi="Times New Roman" w:eastAsia="方正仿宋_GBK"/>
          <w:bCs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：</w:t>
      </w:r>
      <w:r>
        <w:rPr>
          <w:rFonts w:ascii="Times New Roman" w:hAnsi="Times New Roman" w:eastAsia="方正仿宋_GBK"/>
          <w:bCs/>
          <w:kern w:val="0"/>
          <w:sz w:val="32"/>
          <w:szCs w:val="32"/>
        </w:rPr>
        <w:t>1</w:t>
      </w:r>
      <w:r>
        <w:rPr>
          <w:rFonts w:hint="eastAsia" w:ascii="Times New Roman" w:hAnsi="Times New Roman" w:eastAsia="方正仿宋_GBK"/>
          <w:bCs/>
          <w:kern w:val="0"/>
          <w:sz w:val="32"/>
          <w:szCs w:val="32"/>
        </w:rPr>
        <w:t>的比例确定名额。</w:t>
      </w:r>
    </w:p>
    <w:p>
      <w:pPr>
        <w:spacing w:line="580" w:lineRule="exact"/>
        <w:ind w:firstLine="720" w:firstLineChars="225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三、本会负责人候选人必须具备下列条件：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（一）坚持党的路线、方针、政策，遵守国家法律法规，具有较高的政治素质；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（二）在自然资源和房地产管理方面具有较高的政策理论水平或实践经验；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（三）在本行业业务领域内有较大知名度和影响力；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（四）积极参与协会工作，关心支持行业发展，愿意为行业服务工作、自律管理工作做出贡献；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（五）年龄不超过</w:t>
      </w:r>
      <w:r>
        <w:rPr>
          <w:rFonts w:ascii="Times New Roman" w:hAnsi="Times New Roman" w:eastAsia="方正仿宋_GBK"/>
          <w:sz w:val="32"/>
          <w:szCs w:val="32"/>
        </w:rPr>
        <w:t>65</w:t>
      </w:r>
      <w:r>
        <w:rPr>
          <w:rFonts w:hint="eastAsia" w:ascii="Times New Roman" w:hAnsi="Times New Roman" w:eastAsia="方正仿宋_GBK"/>
          <w:sz w:val="32"/>
          <w:szCs w:val="32"/>
        </w:rPr>
        <w:t>周岁；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（六）身体健康，能坚持正常工作；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（七）未受过刑事、行政处罚。</w:t>
      </w:r>
    </w:p>
    <w:p>
      <w:pPr>
        <w:spacing w:line="580" w:lineRule="exact"/>
        <w:ind w:firstLine="640" w:firstLineChars="200"/>
        <w:jc w:val="left"/>
      </w:pPr>
      <w:r>
        <w:rPr>
          <w:rFonts w:hint="eastAsia" w:ascii="Times New Roman" w:hAnsi="Times New Roman" w:eastAsia="方正仿宋_GBK"/>
          <w:sz w:val="32"/>
          <w:szCs w:val="32"/>
        </w:rPr>
        <w:t>四、本会负责人候选人由第五届换届选举领导小组提名，提交第四届理事会或常务理事会审议，审议通过后</w:t>
      </w:r>
      <w:r>
        <w:rPr>
          <w:rFonts w:hint="eastAsia" w:ascii="Times New Roman" w:hAnsi="Times New Roman" w:eastAsia="方正仿宋_GBK"/>
          <w:kern w:val="32"/>
          <w:sz w:val="32"/>
          <w:szCs w:val="32"/>
        </w:rPr>
        <w:t>报中共重庆市住房和城乡建设行业社会组织综合委员会审核确定。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135630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N2EwM2MyMmM2NjkzYmRiNjUwNmRiNjViMWVlMDQifQ=="/>
  </w:docVars>
  <w:rsids>
    <w:rsidRoot w:val="00A74DAA"/>
    <w:rsid w:val="001905A9"/>
    <w:rsid w:val="004B4EF7"/>
    <w:rsid w:val="00A74DAA"/>
    <w:rsid w:val="00B9302D"/>
    <w:rsid w:val="00D74FBD"/>
    <w:rsid w:val="00DE1D41"/>
    <w:rsid w:val="00F4454B"/>
    <w:rsid w:val="2A1D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semiHidden/>
    <w:unhideWhenUsed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2"/>
    <w:semiHidden/>
    <w:uiPriority w:val="0"/>
    <w:rPr>
      <w:rFonts w:ascii="宋体" w:hAnsi="Courier New" w:eastAsia="宋体" w:cs="Courier New"/>
      <w:szCs w:val="21"/>
    </w:rPr>
  </w:style>
  <w:style w:type="character" w:customStyle="1" w:styleId="9">
    <w:name w:val="页眉 Char"/>
    <w:basedOn w:val="7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65</Words>
  <Characters>372</Characters>
  <Lines>3</Lines>
  <Paragraphs>1</Paragraphs>
  <TotalTime>6</TotalTime>
  <ScaleCrop>false</ScaleCrop>
  <LinksUpToDate>false</LinksUpToDate>
  <CharactersWithSpaces>436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2023-10-10T03:33:00Z</dcterms:created>
  <dc:creator>Micorosoft</dc:creator>
  <cp:lastModifiedBy>！！！</cp:lastModifiedBy>
  <cp:lastPrinted>2023-10-12T06:49:49Z</cp:lastPrinted>
  <dcterms:modified xsi:type="dcterms:W3CDTF">2023-10-12T06:54:16Z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9E9D84FE1CD24B12877BF814EC2A14E5_12</vt:lpwstr>
  </property>
</Properties>
</file>